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</w:pPr>
      <w:r>
        <w:rPr>
          <w:rtl w:val="0"/>
        </w:rPr>
        <w:t>Lista podr</w:t>
      </w:r>
      <w:r>
        <w:rPr>
          <w:rtl w:val="0"/>
        </w:rPr>
        <w:t>ę</w:t>
      </w:r>
      <w:r>
        <w:rPr>
          <w:rtl w:val="0"/>
        </w:rPr>
        <w:t>cznik</w:t>
      </w:r>
      <w:r>
        <w:rPr>
          <w:rtl w:val="0"/>
        </w:rPr>
        <w:t>ó</w:t>
      </w:r>
      <w:r>
        <w:rPr>
          <w:rtl w:val="0"/>
        </w:rPr>
        <w:t>w dla klasy 1 bran</w:t>
      </w:r>
      <w:r>
        <w:rPr>
          <w:rtl w:val="0"/>
        </w:rPr>
        <w:t>ż</w:t>
      </w:r>
      <w:r>
        <w:rPr>
          <w:rtl w:val="0"/>
        </w:rPr>
        <w:t>owej szko</w:t>
      </w:r>
      <w:r>
        <w:rPr>
          <w:rtl w:val="0"/>
        </w:rPr>
        <w:t>ł</w:t>
      </w:r>
      <w:r>
        <w:rPr>
          <w:rtl w:val="0"/>
        </w:rPr>
        <w:t>y I stopni</w:t>
      </w:r>
      <w:r>
        <w:rPr>
          <w:rtl w:val="0"/>
        </w:rPr>
        <w:t>a</w:t>
      </w:r>
    </w:p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9"/>
        <w:gridCol w:w="2467"/>
        <w:gridCol w:w="2368"/>
        <w:gridCol w:w="4061"/>
        <w:gridCol w:w="2085"/>
        <w:gridCol w:w="2872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Przedmiot</w:t>
            </w:r>
          </w:p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Tytu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podr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cznika</w:t>
            </w:r>
          </w:p>
        </w:tc>
        <w:tc>
          <w:tcPr>
            <w:tcW w:type="dxa" w:w="4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Autorzy</w:t>
            </w:r>
          </w:p>
        </w:tc>
        <w:tc>
          <w:tcPr>
            <w:tcW w:type="dxa" w:w="2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Wydawnictwo</w:t>
            </w:r>
          </w:p>
        </w:tc>
        <w:tc>
          <w:tcPr>
            <w:tcW w:type="dxa" w:w="2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Podr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cznik/</w:t>
            </w: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</w:rPr>
              <w:t>wiczenia/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Materia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edukacyjny</w:t>
            </w:r>
            <w:r>
              <w:rPr>
                <w:shd w:val="nil" w:color="auto" w:fill="auto"/>
                <w:rtl w:val="0"/>
              </w:rPr>
              <w:t xml:space="preserve"> - </w:t>
            </w:r>
            <w:r>
              <w:rPr>
                <w:b w:val="1"/>
                <w:bCs w:val="1"/>
                <w:rtl w:val="0"/>
              </w:rPr>
              <w:t>dopisek obowi</w:t>
            </w:r>
            <w:r>
              <w:rPr>
                <w:b w:val="1"/>
                <w:bCs w:val="1"/>
                <w:rtl w:val="0"/>
              </w:rPr>
              <w:t>ą</w:t>
            </w:r>
            <w:r>
              <w:rPr>
                <w:b w:val="1"/>
                <w:bCs w:val="1"/>
                <w:rtl w:val="0"/>
              </w:rPr>
              <w:t>zkowy lub nieobowi</w:t>
            </w:r>
            <w:r>
              <w:rPr>
                <w:b w:val="1"/>
                <w:bCs w:val="1"/>
                <w:rtl w:val="0"/>
              </w:rPr>
              <w:t>ą</w:t>
            </w:r>
            <w:r>
              <w:rPr>
                <w:b w:val="1"/>
                <w:bCs w:val="1"/>
                <w:rtl w:val="0"/>
              </w:rPr>
              <w:t>zkowy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2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rPr>
                <w:rFonts w:ascii="Arial" w:cs="Arial" w:hAnsi="Arial" w:eastAsia="Arial"/>
                <w:outline w:val="0"/>
                <w:color w:val="ff0000"/>
                <w:sz w:val="20"/>
                <w:szCs w:val="2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ff0000"/>
                <w:sz w:val="20"/>
                <w:szCs w:val="20"/>
                <w:rtl w:val="0"/>
                <w14:textFill>
                  <w14:solidFill>
                    <w14:srgbClr w14:val="FF0000"/>
                  </w14:solidFill>
                </w14:textFill>
              </w:rPr>
              <w:t>(Przyk</w:t>
            </w:r>
            <w:r>
              <w:rPr>
                <w:rFonts w:ascii="Arial" w:hAnsi="Arial" w:hint="default"/>
                <w:outline w:val="0"/>
                <w:color w:val="ff0000"/>
                <w:sz w:val="20"/>
                <w:szCs w:val="20"/>
                <w:rtl w:val="0"/>
                <w14:textFill>
                  <w14:solidFill>
                    <w14:srgbClr w14:val="FF0000"/>
                  </w14:solidFill>
                </w14:textFill>
              </w:rPr>
              <w:t>ł</w:t>
            </w:r>
            <w:r>
              <w:rPr>
                <w:rFonts w:ascii="Arial" w:hAnsi="Arial"/>
                <w:outline w:val="0"/>
                <w:color w:val="ff0000"/>
                <w:sz w:val="20"/>
                <w:szCs w:val="20"/>
                <w:rtl w:val="0"/>
                <w14:textFill>
                  <w14:solidFill>
                    <w14:srgbClr w14:val="FF0000"/>
                  </w14:solidFill>
                </w14:textFill>
              </w:rPr>
              <w:t>ad)</w:t>
            </w:r>
          </w:p>
          <w:p>
            <w:pPr>
              <w:pStyle w:val="Normalny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zyk polski</w:t>
            </w:r>
          </w:p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agłówek 3"/>
              <w:shd w:val="clear" w:color="auto" w:fill="ffffff"/>
              <w:spacing w:before="0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J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ę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zyk polski. Podr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ę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cznik dla szko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y bran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ż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owej I stopnia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outline w:val="0"/>
                <w:color w:val="212529"/>
                <w:sz w:val="24"/>
                <w:szCs w:val="24"/>
                <w:u w:color="212529"/>
                <w:shd w:val="nil" w:color="auto" w:fill="auto"/>
                <w14:textFill>
                  <w14:solidFill>
                    <w14:srgbClr w14:val="212529"/>
                  </w14:solidFill>
                </w14:textFill>
              </w:rPr>
            </w:r>
          </w:p>
        </w:tc>
        <w:tc>
          <w:tcPr>
            <w:tcW w:type="dxa" w:w="4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</w:pPr>
            <w:r>
              <w:rPr>
                <w:outline w:val="0"/>
                <w:color w:val="212529"/>
                <w:u w:color="212529"/>
                <w:shd w:val="clear" w:color="auto" w:fill="ffffff"/>
                <w:rtl w:val="0"/>
                <w14:textFill>
                  <w14:solidFill>
                    <w14:srgbClr w14:val="212529"/>
                  </w14:solidFill>
                </w14:textFill>
              </w:rPr>
              <w:t>Jan Kowalski</w:t>
            </w:r>
          </w:p>
        </w:tc>
        <w:tc>
          <w:tcPr>
            <w:tcW w:type="dxa" w:w="2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Wydawnictwo literka</w:t>
            </w:r>
          </w:p>
        </w:tc>
        <w:tc>
          <w:tcPr>
            <w:tcW w:type="dxa" w:w="28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Podr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cznik</w:t>
            </w:r>
            <w:r>
              <w:rPr>
                <w:shd w:val="nil" w:color="auto" w:fill="auto"/>
                <w:rtl w:val="0"/>
              </w:rPr>
              <w:t xml:space="preserve"> - obowi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zkowy</w:t>
            </w:r>
          </w:p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</w:rPr>
              <w:t>wiczenia - obowi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zkowe</w:t>
            </w:r>
          </w:p>
        </w:tc>
      </w:tr>
    </w:tbl>
    <w:p>
      <w:pPr>
        <w:pStyle w:val="Normalny"/>
        <w:widowControl w:val="0"/>
      </w:pPr>
    </w:p>
    <w:p>
      <w:pPr>
        <w:pStyle w:val="Normalny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3">
    <w:name w:val="Nagłówek 3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